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9" w:line="214" w:lineRule="auto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120" w:lineRule="auto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 xml:space="preserve"> 2023年春季校园招聘试岗期考核成绩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120" w:lineRule="auto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>及进入考察人员名单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24" w:lineRule="auto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262"/>
        <w:gridCol w:w="2985"/>
        <w:gridCol w:w="171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报考岗位及专业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试岗期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考核成绩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考察对象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冯  缘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富源公司技术员/测绘工程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  佳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富源公司技术员/测绘工程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</w:tbl>
    <w:p>
      <w:pPr>
        <w:spacing w:before="239" w:line="214" w:lineRule="auto"/>
        <w:jc w:val="center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</w:p>
    <w:p>
      <w:pPr>
        <w:spacing w:before="1" w:line="217" w:lineRule="auto"/>
        <w:jc w:val="center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5288"/>
    <w:rsid w:val="6F7C5288"/>
    <w:rsid w:val="7E6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2023-11-01T07:11:00Z</dcterms:created>
  <dc:creator>yang_杨露露露露露</dc:creator>
  <cp:lastModifiedBy>yang_杨露露露露露</cp:lastModifiedBy>
  <dcterms:modified xsi:type="dcterms:W3CDTF">2023-11-01T07:44:46Z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